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C7FB3C5" w:rsidR="00FA687E" w:rsidRPr="00B274A9" w:rsidRDefault="0028569F"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4BD53CCE" w14:textId="77777777" w:rsidR="000C323F" w:rsidRDefault="000C323F" w:rsidP="000C323F">
            <w:pPr>
              <w:pStyle w:val="PlainText"/>
            </w:pPr>
            <w:r>
              <w:t>[personal information redacted]</w:t>
            </w:r>
          </w:p>
          <w:p w14:paraId="23BDEA7D" w14:textId="50EA6944"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19DECE66" w:rsidR="00FA687E" w:rsidRPr="00B274A9" w:rsidRDefault="0028569F" w:rsidP="00D53E07">
            <w:pPr>
              <w:widowControl w:val="0"/>
              <w:rPr>
                <w:rFonts w:ascii="Arial" w:hAnsi="Arial" w:cs="Arial"/>
                <w:sz w:val="24"/>
                <w:szCs w:val="24"/>
              </w:rPr>
            </w:pPr>
            <w:r>
              <w:rPr>
                <w:rFonts w:ascii="Arial" w:hAnsi="Arial" w:cs="Arial"/>
                <w:sz w:val="24"/>
                <w:szCs w:val="24"/>
              </w:rPr>
              <w:t>n/a</w:t>
            </w: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13A0D754" w:rsidR="005B1E07" w:rsidRPr="00B274A9" w:rsidRDefault="0028569F" w:rsidP="00D53E07">
            <w:pPr>
              <w:widowControl w:val="0"/>
              <w:rPr>
                <w:rFonts w:ascii="Arial" w:hAnsi="Arial" w:cs="Arial"/>
                <w:sz w:val="24"/>
                <w:szCs w:val="24"/>
              </w:rPr>
            </w:pPr>
            <w:r>
              <w:rPr>
                <w:rFonts w:ascii="Arial" w:hAnsi="Arial" w:cs="Arial"/>
                <w:sz w:val="24"/>
                <w:szCs w:val="24"/>
              </w:rPr>
              <w:t>n/a</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1C7174CE" w:rsidR="00FA687E" w:rsidRPr="00B274A9" w:rsidRDefault="0028569F" w:rsidP="00D53E07">
            <w:pPr>
              <w:widowControl w:val="0"/>
              <w:rPr>
                <w:rFonts w:ascii="Arial" w:hAnsi="Arial" w:cs="Arial"/>
                <w:sz w:val="24"/>
                <w:szCs w:val="24"/>
              </w:rPr>
            </w:pPr>
            <w:r>
              <w:rPr>
                <w:rFonts w:ascii="Arial" w:hAnsi="Arial" w:cs="Arial"/>
                <w:sz w:val="24"/>
                <w:szCs w:val="24"/>
              </w:rPr>
              <w:t>n/a</w:t>
            </w: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479ABAA8" w:rsidR="00340171" w:rsidRPr="00B274A9" w:rsidRDefault="0028569F" w:rsidP="00D53E07">
            <w:pPr>
              <w:widowControl w:val="0"/>
              <w:rPr>
                <w:rFonts w:ascii="Arial" w:hAnsi="Arial" w:cs="Arial"/>
                <w:sz w:val="24"/>
                <w:szCs w:val="24"/>
              </w:rPr>
            </w:pPr>
            <w:r>
              <w:rPr>
                <w:rFonts w:ascii="Arial" w:hAnsi="Arial" w:cs="Arial"/>
                <w:sz w:val="24"/>
                <w:szCs w:val="24"/>
              </w:rPr>
              <w:t>n/a</w:t>
            </w: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3A43538E" w:rsidR="005B1E07" w:rsidRDefault="008C652E" w:rsidP="000073BB">
            <w:pPr>
              <w:spacing w:after="0" w:line="240" w:lineRule="auto"/>
              <w:rPr>
                <w:rFonts w:ascii="Arial" w:hAnsi="Arial" w:cs="Arial"/>
                <w:sz w:val="24"/>
                <w:szCs w:val="24"/>
              </w:rPr>
            </w:pPr>
            <w:r>
              <w:rPr>
                <w:rFonts w:ascii="Arial" w:hAnsi="Arial" w:cs="Arial"/>
                <w:sz w:val="24"/>
                <w:szCs w:val="24"/>
              </w:rPr>
              <w:t xml:space="preserve">Local Transport Fund </w:t>
            </w:r>
          </w:p>
          <w:p w14:paraId="26BB77FF" w14:textId="1EE6952D"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3D3B4C9D"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r w:rsidR="00CA5076">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7E565716" w:rsidR="000073BB" w:rsidRPr="0040708C" w:rsidRDefault="008C652E" w:rsidP="000073BB">
            <w:pPr>
              <w:spacing w:after="0" w:line="240" w:lineRule="auto"/>
              <w:rPr>
                <w:rFonts w:ascii="Arial" w:hAnsi="Arial" w:cs="Arial"/>
                <w:sz w:val="24"/>
                <w:szCs w:val="24"/>
              </w:rPr>
            </w:pPr>
            <w:r>
              <w:rPr>
                <w:rFonts w:ascii="Arial" w:hAnsi="Arial" w:cs="Arial"/>
                <w:sz w:val="24"/>
                <w:szCs w:val="24"/>
              </w:rPr>
              <w:t>£434,250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5157F2CF" w:rsidR="000073BB" w:rsidRPr="0040708C" w:rsidRDefault="008C652E" w:rsidP="000073BB">
            <w:pPr>
              <w:spacing w:after="0" w:line="240" w:lineRule="auto"/>
              <w:rPr>
                <w:rFonts w:ascii="Arial" w:hAnsi="Arial" w:cs="Arial"/>
                <w:sz w:val="24"/>
                <w:szCs w:val="24"/>
              </w:rPr>
            </w:pPr>
            <w:r>
              <w:rPr>
                <w:rFonts w:ascii="Arial" w:hAnsi="Arial" w:cs="Arial"/>
                <w:sz w:val="24"/>
                <w:szCs w:val="24"/>
              </w:rPr>
              <w:t>£434,250</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360AC6F1" w:rsidR="000073BB" w:rsidRPr="0040708C" w:rsidRDefault="008C652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51515528" w:rsidR="002E19CA" w:rsidRPr="00AF141B" w:rsidRDefault="008C652E"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383CB1A7" w:rsidR="000073BB" w:rsidRPr="0040708C" w:rsidRDefault="008C652E" w:rsidP="000073BB">
            <w:pPr>
              <w:spacing w:after="0" w:line="240" w:lineRule="auto"/>
              <w:rPr>
                <w:rFonts w:ascii="Arial" w:hAnsi="Arial" w:cs="Arial"/>
                <w:sz w:val="24"/>
                <w:szCs w:val="24"/>
              </w:rPr>
            </w:pPr>
            <w:r>
              <w:rPr>
                <w:rFonts w:ascii="Arial" w:hAnsi="Arial" w:cs="Arial"/>
                <w:sz w:val="24"/>
                <w:szCs w:val="24"/>
              </w:rPr>
              <w:t>£434,250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0B783082" w:rsidR="000073BB" w:rsidRPr="0040708C" w:rsidRDefault="008C652E" w:rsidP="000073BB">
            <w:pPr>
              <w:spacing w:after="0" w:line="240" w:lineRule="auto"/>
              <w:rPr>
                <w:rFonts w:ascii="Arial" w:hAnsi="Arial" w:cs="Arial"/>
                <w:sz w:val="24"/>
                <w:szCs w:val="24"/>
              </w:rPr>
            </w:pPr>
            <w:r>
              <w:rPr>
                <w:rFonts w:ascii="Arial" w:hAnsi="Arial" w:cs="Arial"/>
                <w:sz w:val="24"/>
                <w:szCs w:val="24"/>
              </w:rPr>
              <w:t>£434,250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1CE9A0BA" w:rsidR="000073BB" w:rsidRPr="0040708C" w:rsidRDefault="008C652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57D5A0F5" w:rsidR="002E19CA" w:rsidRPr="00AF141B" w:rsidRDefault="00EC439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227D5F" w:rsidRPr="00AF141B" w14:paraId="6E46F08D" w14:textId="77777777" w:rsidTr="000073BB">
        <w:trPr>
          <w:trHeight w:val="412"/>
        </w:trPr>
        <w:tc>
          <w:tcPr>
            <w:tcW w:w="9322" w:type="dxa"/>
            <w:gridSpan w:val="6"/>
            <w:shd w:val="clear" w:color="auto" w:fill="auto"/>
          </w:tcPr>
          <w:p w14:paraId="056B8D75" w14:textId="77777777" w:rsidR="00227D5F" w:rsidRPr="00F954C2" w:rsidRDefault="00227D5F" w:rsidP="00227D5F">
            <w:pPr>
              <w:spacing w:after="0" w:line="240" w:lineRule="auto"/>
              <w:ind w:left="720"/>
              <w:jc w:val="both"/>
              <w:rPr>
                <w:rFonts w:ascii="Arial" w:hAnsi="Arial" w:cs="Arial"/>
                <w:sz w:val="24"/>
                <w:szCs w:val="24"/>
              </w:rPr>
            </w:pPr>
          </w:p>
          <w:p w14:paraId="6CA76E7F" w14:textId="0A1E6A1E" w:rsidR="00227D5F" w:rsidRPr="00AF141B" w:rsidRDefault="00227D5F" w:rsidP="00227D5F">
            <w:pPr>
              <w:spacing w:after="0" w:line="240" w:lineRule="auto"/>
              <w:rPr>
                <w:rFonts w:ascii="Arial" w:hAnsi="Arial" w:cs="Arial"/>
                <w:b/>
                <w:sz w:val="24"/>
                <w:szCs w:val="24"/>
              </w:rPr>
            </w:pPr>
            <w:r w:rsidRPr="00F954C2">
              <w:rPr>
                <w:rFonts w:ascii="Arial" w:hAnsi="Arial" w:cs="Arial"/>
                <w:sz w:val="24"/>
                <w:szCs w:val="24"/>
              </w:rPr>
              <w:t>The scheme</w:t>
            </w:r>
            <w:r>
              <w:rPr>
                <w:rFonts w:ascii="Arial" w:hAnsi="Arial" w:cs="Arial"/>
                <w:sz w:val="24"/>
                <w:szCs w:val="24"/>
              </w:rPr>
              <w:t xml:space="preserve"> was Phase 2 of the original scheme that</w:t>
            </w:r>
            <w:r w:rsidRPr="00F954C2">
              <w:rPr>
                <w:rFonts w:ascii="Arial" w:hAnsi="Arial" w:cs="Arial"/>
                <w:sz w:val="24"/>
                <w:szCs w:val="24"/>
              </w:rPr>
              <w:t xml:space="preserve"> </w:t>
            </w:r>
            <w:r>
              <w:rPr>
                <w:rFonts w:ascii="Arial" w:hAnsi="Arial" w:cs="Arial"/>
                <w:sz w:val="24"/>
                <w:szCs w:val="24"/>
              </w:rPr>
              <w:t>aimed to</w:t>
            </w:r>
            <w:r w:rsidRPr="00F954C2">
              <w:rPr>
                <w:rFonts w:ascii="Arial" w:hAnsi="Arial" w:cs="Arial"/>
                <w:sz w:val="24"/>
                <w:szCs w:val="24"/>
              </w:rPr>
              <w:t xml:space="preserve"> address the issues faced in rural communities with improvements to transport infrastructure to support public and community transport by providing accessible and safe interchange points; improving connections to key destinations, improving connectivity between communities, facilitating the integration of transport modes (bus, community transport, walking, cycling, rail), and enhancing access to employment and services (health, education, training, shopping, social and leisure facilities) while minimising the impact on the environment.</w:t>
            </w:r>
          </w:p>
        </w:tc>
      </w:tr>
      <w:tr w:rsidR="00227D5F" w:rsidRPr="00AF141B" w14:paraId="3968CFC1" w14:textId="77777777" w:rsidTr="00F53AA9">
        <w:trPr>
          <w:trHeight w:val="412"/>
        </w:trPr>
        <w:tc>
          <w:tcPr>
            <w:tcW w:w="9322" w:type="dxa"/>
            <w:gridSpan w:val="6"/>
            <w:shd w:val="clear" w:color="auto" w:fill="B6DDE8" w:themeFill="accent5" w:themeFillTint="66"/>
          </w:tcPr>
          <w:p w14:paraId="32873926" w14:textId="77777777" w:rsidR="00227D5F" w:rsidRDefault="00227D5F" w:rsidP="00227D5F">
            <w:pPr>
              <w:spacing w:after="0" w:line="240" w:lineRule="auto"/>
              <w:rPr>
                <w:rFonts w:ascii="Arial" w:hAnsi="Arial" w:cs="Arial"/>
                <w:b/>
                <w:sz w:val="24"/>
                <w:szCs w:val="24"/>
              </w:rPr>
            </w:pPr>
            <w:r>
              <w:rPr>
                <w:rFonts w:ascii="Arial" w:hAnsi="Arial" w:cs="Arial"/>
                <w:b/>
                <w:sz w:val="24"/>
                <w:szCs w:val="24"/>
              </w:rPr>
              <w:t>Engagement</w:t>
            </w:r>
          </w:p>
          <w:p w14:paraId="08A83E40" w14:textId="77777777" w:rsidR="00227D5F" w:rsidRPr="009E5C6F" w:rsidRDefault="00227D5F" w:rsidP="00227D5F">
            <w:pPr>
              <w:spacing w:after="0" w:line="240" w:lineRule="auto"/>
              <w:rPr>
                <w:rFonts w:ascii="Arial" w:hAnsi="Arial" w:cs="Arial"/>
                <w:sz w:val="20"/>
              </w:rPr>
            </w:pPr>
            <w:r w:rsidRPr="009E5C6F">
              <w:rPr>
                <w:rFonts w:ascii="Arial" w:hAnsi="Arial" w:cs="Arial"/>
                <w:b/>
                <w:sz w:val="20"/>
              </w:rPr>
              <w:t xml:space="preserve">How did you engage with stakeholders in the planning and design of your scheme? </w:t>
            </w:r>
          </w:p>
        </w:tc>
      </w:tr>
      <w:tr w:rsidR="00227D5F" w:rsidRPr="00AF141B" w14:paraId="0E6C6056" w14:textId="77777777" w:rsidTr="000073BB">
        <w:trPr>
          <w:trHeight w:val="412"/>
        </w:trPr>
        <w:tc>
          <w:tcPr>
            <w:tcW w:w="9322" w:type="dxa"/>
            <w:gridSpan w:val="6"/>
            <w:shd w:val="clear" w:color="auto" w:fill="auto"/>
          </w:tcPr>
          <w:p w14:paraId="69C4F840" w14:textId="77777777" w:rsidR="00227D5F" w:rsidRDefault="00227D5F" w:rsidP="00227D5F">
            <w:pPr>
              <w:autoSpaceDE w:val="0"/>
              <w:autoSpaceDN w:val="0"/>
              <w:spacing w:after="0" w:line="240" w:lineRule="auto"/>
              <w:rPr>
                <w:rFonts w:ascii="Arial" w:hAnsi="Arial" w:cs="Arial"/>
                <w:color w:val="000000"/>
                <w:sz w:val="24"/>
                <w:szCs w:val="24"/>
              </w:rPr>
            </w:pPr>
            <w:r w:rsidRPr="00F954C2">
              <w:rPr>
                <w:rFonts w:ascii="Arial" w:hAnsi="Arial" w:cs="Arial"/>
                <w:sz w:val="24"/>
                <w:szCs w:val="24"/>
              </w:rPr>
              <w:t xml:space="preserve">Following the recommendation of Flintshire’s Environment Overview &amp; Scrutiny Committee in April 2015, workshops were held in June 2015 with elected Members, and representatives from the Town and Community Councils.  The purpose of the workshops was to gain feedback on the best approach for further engagement with communities and to initiate dialogue on what the future core bus network might look like and how community based transport services could play an important part of an integrated passenger transport provision and complement the core network. The workshops sought to identify where the key transport hubs might be and understand the required levels of service and minimum standards on each core route. </w:t>
            </w:r>
            <w:r>
              <w:rPr>
                <w:rFonts w:ascii="Arial" w:hAnsi="Arial" w:cs="Arial"/>
                <w:sz w:val="24"/>
                <w:szCs w:val="24"/>
              </w:rPr>
              <w:t>Consultation were held</w:t>
            </w:r>
            <w:r w:rsidRPr="00F954C2">
              <w:rPr>
                <w:rFonts w:ascii="Arial" w:hAnsi="Arial" w:cs="Arial"/>
                <w:sz w:val="24"/>
                <w:szCs w:val="24"/>
              </w:rPr>
              <w:t xml:space="preserve"> with the individual Town and Community Councils throughout </w:t>
            </w:r>
            <w:r w:rsidRPr="00F954C2">
              <w:rPr>
                <w:rFonts w:ascii="Arial" w:hAnsi="Arial" w:cs="Arial"/>
                <w:sz w:val="24"/>
                <w:szCs w:val="24"/>
              </w:rPr>
              <w:lastRenderedPageBreak/>
              <w:t>February and March 2016</w:t>
            </w:r>
            <w:r w:rsidRPr="00F954C2">
              <w:rPr>
                <w:rFonts w:ascii="Arial" w:hAnsi="Arial" w:cs="Arial"/>
                <w:color w:val="000000"/>
                <w:sz w:val="24"/>
                <w:szCs w:val="24"/>
              </w:rPr>
              <w:t xml:space="preserve"> to secure commitment and/or expressions of interest to take forward the development of community based transport schemes that will eventually feed into the core network of bus routes.</w:t>
            </w:r>
          </w:p>
          <w:p w14:paraId="44749959" w14:textId="77777777" w:rsidR="00227D5F" w:rsidRPr="00F954C2" w:rsidRDefault="00227D5F" w:rsidP="00227D5F">
            <w:pPr>
              <w:autoSpaceDE w:val="0"/>
              <w:autoSpaceDN w:val="0"/>
              <w:spacing w:after="0" w:line="240" w:lineRule="auto"/>
              <w:rPr>
                <w:rFonts w:ascii="Arial" w:hAnsi="Arial" w:cs="Arial"/>
                <w:sz w:val="24"/>
                <w:szCs w:val="24"/>
              </w:rPr>
            </w:pPr>
          </w:p>
          <w:p w14:paraId="482BCCF7" w14:textId="77777777" w:rsidR="00227D5F" w:rsidRPr="00010CB0" w:rsidRDefault="00227D5F" w:rsidP="00227D5F">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 xml:space="preserve">ire County Council Officers engaged with </w:t>
            </w:r>
            <w:r w:rsidRPr="00010CB0">
              <w:rPr>
                <w:rFonts w:ascii="Arial" w:hAnsi="Arial" w:cs="Arial"/>
                <w:sz w:val="24"/>
                <w:szCs w:val="24"/>
              </w:rPr>
              <w:t>residents and other key stakeholders during the scheme design, where alternative measures were considered.</w:t>
            </w:r>
            <w:r>
              <w:rPr>
                <w:rFonts w:ascii="Arial" w:hAnsi="Arial" w:cs="Arial"/>
                <w:sz w:val="24"/>
                <w:szCs w:val="24"/>
              </w:rPr>
              <w:t xml:space="preserve">  </w:t>
            </w:r>
          </w:p>
          <w:p w14:paraId="7C7EBACC" w14:textId="77777777" w:rsidR="00227D5F" w:rsidRDefault="00227D5F" w:rsidP="00227D5F">
            <w:pPr>
              <w:autoSpaceDE w:val="0"/>
              <w:autoSpaceDN w:val="0"/>
              <w:spacing w:after="0" w:line="240" w:lineRule="auto"/>
              <w:rPr>
                <w:rFonts w:ascii="Arial" w:hAnsi="Arial" w:cs="Arial"/>
                <w:sz w:val="24"/>
                <w:szCs w:val="24"/>
              </w:rPr>
            </w:pPr>
          </w:p>
          <w:p w14:paraId="04F6E2ED" w14:textId="77777777" w:rsidR="00227D5F" w:rsidRDefault="00227D5F" w:rsidP="00227D5F">
            <w:pPr>
              <w:spacing w:after="0" w:line="240" w:lineRule="auto"/>
              <w:rPr>
                <w:rFonts w:ascii="Arial" w:hAnsi="Arial" w:cs="Arial"/>
                <w:b/>
                <w:sz w:val="24"/>
                <w:szCs w:val="24"/>
              </w:rPr>
            </w:pPr>
          </w:p>
        </w:tc>
      </w:tr>
      <w:tr w:rsidR="00227D5F" w:rsidRPr="00AF141B" w14:paraId="67E86390" w14:textId="77777777" w:rsidTr="000073BB">
        <w:trPr>
          <w:trHeight w:val="398"/>
        </w:trPr>
        <w:tc>
          <w:tcPr>
            <w:tcW w:w="9322" w:type="dxa"/>
            <w:gridSpan w:val="6"/>
            <w:shd w:val="clear" w:color="auto" w:fill="B6DDE8" w:themeFill="accent5" w:themeFillTint="66"/>
          </w:tcPr>
          <w:p w14:paraId="6EB88C98" w14:textId="77777777" w:rsidR="00227D5F" w:rsidRDefault="00227D5F" w:rsidP="00227D5F">
            <w:pPr>
              <w:spacing w:after="0" w:line="240" w:lineRule="auto"/>
              <w:rPr>
                <w:rFonts w:ascii="Arial" w:hAnsi="Arial" w:cs="Arial"/>
                <w:b/>
                <w:sz w:val="24"/>
                <w:szCs w:val="24"/>
              </w:rPr>
            </w:pPr>
            <w:r>
              <w:rPr>
                <w:rFonts w:ascii="Arial" w:hAnsi="Arial" w:cs="Arial"/>
                <w:b/>
                <w:sz w:val="24"/>
                <w:szCs w:val="24"/>
              </w:rPr>
              <w:lastRenderedPageBreak/>
              <w:t>C</w:t>
            </w:r>
            <w:r w:rsidRPr="00AF141B">
              <w:rPr>
                <w:rFonts w:ascii="Arial" w:hAnsi="Arial" w:cs="Arial"/>
                <w:b/>
                <w:sz w:val="24"/>
                <w:szCs w:val="24"/>
              </w:rPr>
              <w:t>hanges to scheme design</w:t>
            </w:r>
          </w:p>
          <w:p w14:paraId="38F69CC1" w14:textId="77777777" w:rsidR="00227D5F" w:rsidRPr="009E5C6F" w:rsidRDefault="00227D5F" w:rsidP="00227D5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227D5F" w:rsidRPr="00AF141B" w14:paraId="1BB3BE72" w14:textId="77777777" w:rsidTr="000073BB">
        <w:trPr>
          <w:trHeight w:val="439"/>
        </w:trPr>
        <w:tc>
          <w:tcPr>
            <w:tcW w:w="9322" w:type="dxa"/>
            <w:gridSpan w:val="6"/>
          </w:tcPr>
          <w:p w14:paraId="59408824" w14:textId="6704A5A3" w:rsidR="00227D5F" w:rsidRPr="00AF141B" w:rsidRDefault="00DA476D" w:rsidP="00227D5F">
            <w:pPr>
              <w:spacing w:after="0" w:line="240" w:lineRule="auto"/>
              <w:rPr>
                <w:rFonts w:ascii="Arial" w:hAnsi="Arial" w:cs="Arial"/>
                <w:sz w:val="24"/>
                <w:szCs w:val="24"/>
              </w:rPr>
            </w:pPr>
            <w:r>
              <w:rPr>
                <w:rFonts w:ascii="Arial" w:hAnsi="Arial" w:cs="Arial"/>
                <w:sz w:val="24"/>
                <w:szCs w:val="24"/>
              </w:rPr>
              <w:t>n/a</w:t>
            </w:r>
          </w:p>
        </w:tc>
      </w:tr>
      <w:tr w:rsidR="00227D5F" w:rsidRPr="00AF141B" w14:paraId="5E6275DB" w14:textId="77777777" w:rsidTr="000073BB">
        <w:trPr>
          <w:trHeight w:val="447"/>
        </w:trPr>
        <w:tc>
          <w:tcPr>
            <w:tcW w:w="9322" w:type="dxa"/>
            <w:gridSpan w:val="6"/>
            <w:shd w:val="clear" w:color="auto" w:fill="B6DDE8" w:themeFill="accent5" w:themeFillTint="66"/>
          </w:tcPr>
          <w:p w14:paraId="599DEE6F" w14:textId="77777777" w:rsidR="00227D5F" w:rsidRDefault="00227D5F" w:rsidP="00227D5F">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227D5F" w:rsidRPr="00B238EB" w:rsidRDefault="00227D5F" w:rsidP="00227D5F">
            <w:pPr>
              <w:spacing w:after="0" w:line="240" w:lineRule="auto"/>
              <w:rPr>
                <w:rFonts w:ascii="Arial" w:hAnsi="Arial" w:cs="Arial"/>
                <w:sz w:val="20"/>
              </w:rPr>
            </w:pPr>
            <w:r>
              <w:rPr>
                <w:rFonts w:ascii="Arial" w:hAnsi="Arial" w:cs="Arial"/>
                <w:b/>
                <w:sz w:val="20"/>
              </w:rPr>
              <w:t>If you changed the design what were the reasons?</w:t>
            </w:r>
          </w:p>
        </w:tc>
      </w:tr>
      <w:tr w:rsidR="00227D5F" w:rsidRPr="00AF141B" w14:paraId="4B87F5B2" w14:textId="77777777" w:rsidTr="000073BB">
        <w:trPr>
          <w:trHeight w:val="447"/>
        </w:trPr>
        <w:tc>
          <w:tcPr>
            <w:tcW w:w="9322" w:type="dxa"/>
            <w:gridSpan w:val="6"/>
          </w:tcPr>
          <w:p w14:paraId="02504B6C" w14:textId="77777777" w:rsidR="00227D5F" w:rsidRDefault="00227D5F" w:rsidP="00227D5F">
            <w:pPr>
              <w:spacing w:after="0" w:line="240" w:lineRule="auto"/>
              <w:rPr>
                <w:rFonts w:ascii="Arial" w:hAnsi="Arial" w:cs="Arial"/>
                <w:b/>
                <w:sz w:val="24"/>
                <w:szCs w:val="24"/>
              </w:rPr>
            </w:pPr>
          </w:p>
          <w:p w14:paraId="5D6A212F" w14:textId="38535F04" w:rsidR="00227D5F" w:rsidRPr="00AF141B" w:rsidRDefault="00DA476D" w:rsidP="00227D5F">
            <w:pPr>
              <w:spacing w:after="0" w:line="240" w:lineRule="auto"/>
              <w:rPr>
                <w:rFonts w:ascii="Arial" w:hAnsi="Arial" w:cs="Arial"/>
                <w:b/>
                <w:sz w:val="24"/>
                <w:szCs w:val="24"/>
              </w:rPr>
            </w:pPr>
            <w:r>
              <w:rPr>
                <w:rFonts w:ascii="Arial" w:hAnsi="Arial" w:cs="Arial"/>
                <w:b/>
                <w:sz w:val="24"/>
                <w:szCs w:val="24"/>
              </w:rPr>
              <w:t>n/a</w:t>
            </w:r>
          </w:p>
        </w:tc>
      </w:tr>
      <w:tr w:rsidR="00227D5F" w:rsidRPr="00AF141B" w14:paraId="49552722" w14:textId="77777777" w:rsidTr="000073BB">
        <w:trPr>
          <w:trHeight w:val="427"/>
        </w:trPr>
        <w:tc>
          <w:tcPr>
            <w:tcW w:w="9322" w:type="dxa"/>
            <w:gridSpan w:val="6"/>
            <w:shd w:val="clear" w:color="auto" w:fill="B6DDE8" w:themeFill="accent5" w:themeFillTint="66"/>
          </w:tcPr>
          <w:p w14:paraId="39E9948B" w14:textId="77777777" w:rsidR="00227D5F" w:rsidRDefault="00227D5F" w:rsidP="00227D5F">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changes</w:t>
            </w:r>
          </w:p>
          <w:p w14:paraId="50F45B08" w14:textId="77777777" w:rsidR="00227D5F" w:rsidRPr="00B238EB" w:rsidRDefault="00227D5F" w:rsidP="00227D5F">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227D5F" w:rsidRPr="00AF141B" w14:paraId="0A409D28" w14:textId="77777777" w:rsidTr="000073BB">
        <w:trPr>
          <w:trHeight w:val="427"/>
        </w:trPr>
        <w:tc>
          <w:tcPr>
            <w:tcW w:w="9322" w:type="dxa"/>
            <w:gridSpan w:val="6"/>
          </w:tcPr>
          <w:p w14:paraId="62CB2C66" w14:textId="77777777" w:rsidR="00227D5F" w:rsidRDefault="00227D5F" w:rsidP="00227D5F">
            <w:pPr>
              <w:spacing w:after="0" w:line="240" w:lineRule="auto"/>
              <w:rPr>
                <w:rFonts w:ascii="Arial" w:hAnsi="Arial" w:cs="Arial"/>
                <w:b/>
                <w:sz w:val="24"/>
                <w:szCs w:val="24"/>
              </w:rPr>
            </w:pPr>
          </w:p>
          <w:p w14:paraId="27733839" w14:textId="7170FF81" w:rsidR="00227D5F" w:rsidRPr="00AF141B" w:rsidRDefault="00DA476D" w:rsidP="00227D5F">
            <w:pPr>
              <w:spacing w:after="0" w:line="240" w:lineRule="auto"/>
              <w:rPr>
                <w:rFonts w:ascii="Arial" w:hAnsi="Arial" w:cs="Arial"/>
                <w:b/>
                <w:sz w:val="24"/>
                <w:szCs w:val="24"/>
              </w:rPr>
            </w:pPr>
            <w:r>
              <w:rPr>
                <w:rFonts w:ascii="Arial" w:hAnsi="Arial" w:cs="Arial"/>
                <w:b/>
                <w:sz w:val="24"/>
                <w:szCs w:val="24"/>
              </w:rPr>
              <w:t>n/a</w:t>
            </w:r>
          </w:p>
        </w:tc>
      </w:tr>
      <w:tr w:rsidR="00227D5F" w:rsidRPr="00AF141B" w14:paraId="1910A29C" w14:textId="77777777" w:rsidTr="000073BB">
        <w:trPr>
          <w:trHeight w:val="360"/>
        </w:trPr>
        <w:tc>
          <w:tcPr>
            <w:tcW w:w="9322" w:type="dxa"/>
            <w:gridSpan w:val="6"/>
            <w:shd w:val="clear" w:color="auto" w:fill="B6DDE8" w:themeFill="accent5" w:themeFillTint="66"/>
          </w:tcPr>
          <w:p w14:paraId="6BD9AEB7" w14:textId="77777777" w:rsidR="00227D5F" w:rsidRPr="00AF141B" w:rsidRDefault="00227D5F" w:rsidP="00227D5F">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227D5F" w:rsidRPr="00AF141B" w14:paraId="7616A498" w14:textId="77777777" w:rsidTr="000073BB">
        <w:trPr>
          <w:trHeight w:val="360"/>
        </w:trPr>
        <w:tc>
          <w:tcPr>
            <w:tcW w:w="9322" w:type="dxa"/>
            <w:gridSpan w:val="6"/>
          </w:tcPr>
          <w:p w14:paraId="2E3B0587" w14:textId="45137335" w:rsidR="00227D5F" w:rsidRDefault="00DA476D" w:rsidP="00227D5F">
            <w:pPr>
              <w:spacing w:after="0" w:line="240" w:lineRule="auto"/>
              <w:rPr>
                <w:rFonts w:ascii="Arial" w:hAnsi="Arial" w:cs="Arial"/>
                <w:sz w:val="24"/>
                <w:szCs w:val="24"/>
              </w:rPr>
            </w:pPr>
            <w:r>
              <w:rPr>
                <w:rFonts w:ascii="Arial" w:hAnsi="Arial" w:cs="Arial"/>
                <w:sz w:val="24"/>
                <w:szCs w:val="24"/>
              </w:rPr>
              <w:t>n/a</w:t>
            </w:r>
          </w:p>
          <w:p w14:paraId="294FD121" w14:textId="77777777" w:rsidR="00227D5F" w:rsidRDefault="00227D5F" w:rsidP="00227D5F">
            <w:pPr>
              <w:spacing w:after="0" w:line="240" w:lineRule="auto"/>
              <w:rPr>
                <w:rFonts w:ascii="Arial" w:hAnsi="Arial" w:cs="Arial"/>
                <w:sz w:val="24"/>
                <w:szCs w:val="24"/>
              </w:rPr>
            </w:pPr>
          </w:p>
        </w:tc>
      </w:tr>
      <w:tr w:rsidR="00227D5F" w:rsidRPr="00AF141B" w14:paraId="100880DA" w14:textId="77777777" w:rsidTr="000073BB">
        <w:trPr>
          <w:trHeight w:val="427"/>
        </w:trPr>
        <w:tc>
          <w:tcPr>
            <w:tcW w:w="9322" w:type="dxa"/>
            <w:gridSpan w:val="6"/>
            <w:shd w:val="clear" w:color="auto" w:fill="92CDDC" w:themeFill="accent5" w:themeFillTint="99"/>
          </w:tcPr>
          <w:p w14:paraId="5DB5519B" w14:textId="77777777" w:rsidR="00227D5F" w:rsidRDefault="00227D5F" w:rsidP="00227D5F">
            <w:pPr>
              <w:spacing w:after="0" w:line="240" w:lineRule="auto"/>
              <w:jc w:val="center"/>
              <w:rPr>
                <w:rFonts w:ascii="Arial" w:hAnsi="Arial" w:cs="Arial"/>
                <w:b/>
                <w:sz w:val="24"/>
                <w:szCs w:val="24"/>
              </w:rPr>
            </w:pPr>
            <w:r>
              <w:rPr>
                <w:rFonts w:ascii="Arial" w:hAnsi="Arial" w:cs="Arial"/>
                <w:b/>
                <w:sz w:val="24"/>
                <w:szCs w:val="24"/>
              </w:rPr>
              <w:t>SCHEME DELIVERY (WelTAG Stage 4)</w:t>
            </w:r>
          </w:p>
        </w:tc>
      </w:tr>
      <w:tr w:rsidR="00227D5F" w:rsidRPr="00AF141B" w14:paraId="141B5A26" w14:textId="77777777" w:rsidTr="000073BB">
        <w:trPr>
          <w:trHeight w:val="360"/>
        </w:trPr>
        <w:tc>
          <w:tcPr>
            <w:tcW w:w="9322" w:type="dxa"/>
            <w:gridSpan w:val="6"/>
            <w:shd w:val="clear" w:color="auto" w:fill="B6DDE8" w:themeFill="accent5" w:themeFillTint="66"/>
          </w:tcPr>
          <w:p w14:paraId="3143E0FF" w14:textId="77777777" w:rsidR="00227D5F" w:rsidRPr="00EA5D31" w:rsidRDefault="00227D5F" w:rsidP="00227D5F">
            <w:pPr>
              <w:spacing w:after="0" w:line="240" w:lineRule="auto"/>
              <w:rPr>
                <w:rFonts w:ascii="Arial" w:hAnsi="Arial" w:cs="Arial"/>
                <w:i/>
                <w:sz w:val="20"/>
              </w:rPr>
            </w:pPr>
            <w:r>
              <w:rPr>
                <w:rFonts w:ascii="Arial" w:hAnsi="Arial" w:cs="Arial"/>
                <w:b/>
                <w:sz w:val="24"/>
                <w:szCs w:val="24"/>
              </w:rPr>
              <w:t xml:space="preserve">What outputs were delivered? </w:t>
            </w:r>
            <w:r>
              <w:rPr>
                <w:rFonts w:ascii="Arial" w:hAnsi="Arial" w:cs="Arial"/>
                <w:i/>
                <w:sz w:val="20"/>
              </w:rPr>
              <w:t xml:space="preserve">E.g. X metres of bus lane, </w:t>
            </w:r>
          </w:p>
        </w:tc>
      </w:tr>
      <w:tr w:rsidR="00227D5F" w:rsidRPr="00AF141B" w14:paraId="5078AB3F" w14:textId="77777777" w:rsidTr="00130DDA">
        <w:trPr>
          <w:trHeight w:val="360"/>
        </w:trPr>
        <w:tc>
          <w:tcPr>
            <w:tcW w:w="9322" w:type="dxa"/>
            <w:gridSpan w:val="6"/>
            <w:shd w:val="clear" w:color="auto" w:fill="auto"/>
          </w:tcPr>
          <w:p w14:paraId="16379924" w14:textId="77777777" w:rsidR="00DA476D" w:rsidRDefault="00DA476D" w:rsidP="00DA476D">
            <w:pPr>
              <w:spacing w:after="0" w:line="240" w:lineRule="auto"/>
              <w:rPr>
                <w:rFonts w:ascii="Arial" w:hAnsi="Arial" w:cs="Arial"/>
                <w:sz w:val="24"/>
                <w:szCs w:val="24"/>
              </w:rPr>
            </w:pPr>
            <w:r w:rsidRPr="00E44800">
              <w:rPr>
                <w:rFonts w:ascii="Arial" w:hAnsi="Arial" w:cs="Arial"/>
                <w:sz w:val="24"/>
                <w:szCs w:val="24"/>
              </w:rPr>
              <w:t>The transport hubs provided improvements to transport infrastructure to support affordable transport services by providing accessible and safe interchange points; improving connections to key destinations, improving connectivity between communities, facilitating the integration of transport modes (bus, community transport, walking, cycling, rail), and enhancing access to employment and services (health, education, training, shopping, social and leisure facilities) while minimising the impact on the environment.</w:t>
            </w:r>
          </w:p>
          <w:p w14:paraId="6DFAA83B" w14:textId="77777777" w:rsidR="00DA476D" w:rsidRDefault="00DA476D" w:rsidP="00DA476D">
            <w:pPr>
              <w:spacing w:after="0" w:line="240" w:lineRule="auto"/>
              <w:rPr>
                <w:rFonts w:ascii="Arial" w:hAnsi="Arial" w:cs="Arial"/>
                <w:sz w:val="24"/>
                <w:szCs w:val="24"/>
              </w:rPr>
            </w:pPr>
          </w:p>
          <w:p w14:paraId="785E3087" w14:textId="4414DB71" w:rsidR="00227D5F" w:rsidRPr="00AF141B" w:rsidRDefault="00DA476D" w:rsidP="00DA476D">
            <w:pPr>
              <w:spacing w:after="0" w:line="240" w:lineRule="auto"/>
              <w:rPr>
                <w:rFonts w:ascii="Arial" w:hAnsi="Arial" w:cs="Arial"/>
                <w:b/>
                <w:sz w:val="24"/>
                <w:szCs w:val="24"/>
              </w:rPr>
            </w:pPr>
            <w:r>
              <w:rPr>
                <w:rFonts w:ascii="Arial" w:hAnsi="Arial" w:cs="Arial"/>
                <w:sz w:val="24"/>
                <w:szCs w:val="24"/>
              </w:rPr>
              <w:t>The improvements included new bus shelters, access improvements eg dropped crossings, resurfacing of footways etc</w:t>
            </w:r>
          </w:p>
        </w:tc>
      </w:tr>
      <w:tr w:rsidR="00227D5F" w:rsidRPr="00AF141B" w14:paraId="1A046436" w14:textId="77777777" w:rsidTr="000073BB">
        <w:trPr>
          <w:trHeight w:val="360"/>
        </w:trPr>
        <w:tc>
          <w:tcPr>
            <w:tcW w:w="9322" w:type="dxa"/>
            <w:gridSpan w:val="6"/>
            <w:shd w:val="clear" w:color="auto" w:fill="B6DDE8" w:themeFill="accent5" w:themeFillTint="66"/>
          </w:tcPr>
          <w:p w14:paraId="404E61A2" w14:textId="77777777" w:rsidR="00227D5F" w:rsidRPr="00AF141B" w:rsidRDefault="00227D5F" w:rsidP="00227D5F">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227D5F" w:rsidRPr="00AF141B" w14:paraId="526AC655" w14:textId="77777777" w:rsidTr="000073BB">
        <w:trPr>
          <w:trHeight w:val="360"/>
        </w:trPr>
        <w:tc>
          <w:tcPr>
            <w:tcW w:w="9322" w:type="dxa"/>
            <w:gridSpan w:val="6"/>
            <w:shd w:val="clear" w:color="auto" w:fill="auto"/>
          </w:tcPr>
          <w:p w14:paraId="358535B9" w14:textId="263AD079" w:rsidR="00227D5F" w:rsidRPr="00AF141B" w:rsidRDefault="00DA476D" w:rsidP="00227D5F">
            <w:pPr>
              <w:spacing w:after="0" w:line="240" w:lineRule="auto"/>
              <w:rPr>
                <w:rFonts w:ascii="Arial" w:hAnsi="Arial" w:cs="Arial"/>
                <w:sz w:val="24"/>
                <w:szCs w:val="24"/>
              </w:rPr>
            </w:pPr>
            <w:r>
              <w:rPr>
                <w:rFonts w:ascii="Arial" w:hAnsi="Arial" w:cs="Arial"/>
                <w:sz w:val="24"/>
                <w:szCs w:val="24"/>
              </w:rPr>
              <w:t>Consultation and close community engagement</w:t>
            </w:r>
          </w:p>
        </w:tc>
      </w:tr>
      <w:tr w:rsidR="00227D5F" w:rsidRPr="00AF141B" w14:paraId="06E0344F" w14:textId="77777777" w:rsidTr="000073BB">
        <w:trPr>
          <w:trHeight w:val="360"/>
        </w:trPr>
        <w:tc>
          <w:tcPr>
            <w:tcW w:w="9322" w:type="dxa"/>
            <w:gridSpan w:val="6"/>
            <w:shd w:val="clear" w:color="auto" w:fill="B6DDE8" w:themeFill="accent5" w:themeFillTint="66"/>
          </w:tcPr>
          <w:p w14:paraId="654799B2" w14:textId="77777777" w:rsidR="00227D5F" w:rsidRPr="007D5B2C" w:rsidRDefault="00227D5F" w:rsidP="00227D5F">
            <w:pPr>
              <w:spacing w:after="0" w:line="240" w:lineRule="auto"/>
              <w:rPr>
                <w:rFonts w:ascii="Arial" w:hAnsi="Arial" w:cs="Arial"/>
                <w:b/>
                <w:sz w:val="24"/>
                <w:szCs w:val="24"/>
              </w:rPr>
            </w:pPr>
            <w:r w:rsidRPr="00B50485">
              <w:rPr>
                <w:rFonts w:ascii="Arial" w:hAnsi="Arial" w:cs="Arial"/>
                <w:b/>
                <w:sz w:val="24"/>
                <w:szCs w:val="24"/>
              </w:rPr>
              <w:t>What worked less well?</w:t>
            </w:r>
          </w:p>
        </w:tc>
      </w:tr>
      <w:tr w:rsidR="00227D5F" w:rsidRPr="00AF141B" w14:paraId="4F624BF8" w14:textId="77777777" w:rsidTr="000073BB">
        <w:trPr>
          <w:trHeight w:val="360"/>
        </w:trPr>
        <w:tc>
          <w:tcPr>
            <w:tcW w:w="9322" w:type="dxa"/>
            <w:gridSpan w:val="6"/>
            <w:shd w:val="clear" w:color="auto" w:fill="auto"/>
          </w:tcPr>
          <w:p w14:paraId="62436ABA" w14:textId="3DB529D4" w:rsidR="00227D5F" w:rsidRPr="007D5B2C" w:rsidRDefault="00DA476D" w:rsidP="00227D5F">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227D5F" w:rsidRPr="00AF141B" w14:paraId="42F22127" w14:textId="77777777" w:rsidTr="00F53AA9">
        <w:trPr>
          <w:trHeight w:val="412"/>
        </w:trPr>
        <w:tc>
          <w:tcPr>
            <w:tcW w:w="9322" w:type="dxa"/>
            <w:gridSpan w:val="6"/>
            <w:shd w:val="clear" w:color="auto" w:fill="B6DDE8" w:themeFill="accent5" w:themeFillTint="66"/>
          </w:tcPr>
          <w:p w14:paraId="0909403D" w14:textId="77777777" w:rsidR="00227D5F" w:rsidRPr="00F53AA9" w:rsidRDefault="00227D5F" w:rsidP="00227D5F">
            <w:pPr>
              <w:spacing w:after="0" w:line="240" w:lineRule="auto"/>
              <w:rPr>
                <w:rFonts w:ascii="Arial" w:hAnsi="Arial" w:cs="Arial"/>
                <w:sz w:val="20"/>
              </w:rPr>
            </w:pPr>
            <w:r>
              <w:rPr>
                <w:rFonts w:ascii="Arial" w:hAnsi="Arial" w:cs="Arial"/>
                <w:b/>
                <w:sz w:val="24"/>
                <w:szCs w:val="24"/>
              </w:rPr>
              <w:t xml:space="preserve">How did you engage with stakeholders in the delivery of your scheme? </w:t>
            </w:r>
          </w:p>
        </w:tc>
      </w:tr>
      <w:tr w:rsidR="00227D5F" w:rsidRPr="00AF141B" w14:paraId="27E7FAF8" w14:textId="77777777" w:rsidTr="00F53AA9">
        <w:trPr>
          <w:trHeight w:val="412"/>
        </w:trPr>
        <w:tc>
          <w:tcPr>
            <w:tcW w:w="9322" w:type="dxa"/>
            <w:gridSpan w:val="6"/>
            <w:shd w:val="clear" w:color="auto" w:fill="auto"/>
          </w:tcPr>
          <w:p w14:paraId="5DEEA976" w14:textId="28CAFAC0" w:rsidR="00227D5F" w:rsidRDefault="00DA476D" w:rsidP="00227D5F">
            <w:pPr>
              <w:spacing w:after="0" w:line="240" w:lineRule="auto"/>
              <w:rPr>
                <w:rFonts w:ascii="Arial" w:hAnsi="Arial" w:cs="Arial"/>
                <w:b/>
                <w:sz w:val="24"/>
                <w:szCs w:val="24"/>
              </w:rPr>
            </w:pPr>
            <w:r w:rsidRPr="001502CC">
              <w:rPr>
                <w:rFonts w:ascii="Arial" w:hAnsi="Arial" w:cs="Arial"/>
                <w:sz w:val="24"/>
                <w:szCs w:val="24"/>
              </w:rPr>
              <w:t>Frequent meetings and consultation e</w:t>
            </w:r>
            <w:r>
              <w:rPr>
                <w:rFonts w:ascii="Arial" w:hAnsi="Arial" w:cs="Arial"/>
                <w:sz w:val="24"/>
                <w:szCs w:val="24"/>
              </w:rPr>
              <w:t>vents held with Local Members, T</w:t>
            </w:r>
            <w:r w:rsidRPr="001502CC">
              <w:rPr>
                <w:rFonts w:ascii="Arial" w:hAnsi="Arial" w:cs="Arial"/>
                <w:sz w:val="24"/>
                <w:szCs w:val="24"/>
              </w:rPr>
              <w:t>own / Commun</w:t>
            </w:r>
            <w:r>
              <w:rPr>
                <w:rFonts w:ascii="Arial" w:hAnsi="Arial" w:cs="Arial"/>
                <w:sz w:val="24"/>
                <w:szCs w:val="24"/>
              </w:rPr>
              <w:t>ity Councils</w:t>
            </w:r>
            <w:r w:rsidRPr="001502CC">
              <w:rPr>
                <w:rFonts w:ascii="Arial" w:hAnsi="Arial" w:cs="Arial"/>
                <w:sz w:val="24"/>
                <w:szCs w:val="24"/>
              </w:rPr>
              <w:t>, Local Businesses and Local residents throughout all key stages of the schemes development.</w:t>
            </w:r>
          </w:p>
        </w:tc>
      </w:tr>
      <w:tr w:rsidR="00227D5F" w:rsidRPr="00AF141B" w14:paraId="072707A3" w14:textId="77777777" w:rsidTr="006F2A70">
        <w:trPr>
          <w:trHeight w:val="360"/>
        </w:trPr>
        <w:tc>
          <w:tcPr>
            <w:tcW w:w="9322" w:type="dxa"/>
            <w:gridSpan w:val="6"/>
            <w:shd w:val="clear" w:color="auto" w:fill="B6DDE8" w:themeFill="accent5" w:themeFillTint="66"/>
          </w:tcPr>
          <w:p w14:paraId="0993D38A" w14:textId="77777777" w:rsidR="00227D5F" w:rsidRDefault="00227D5F" w:rsidP="00227D5F">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Pr="00452F8F">
              <w:rPr>
                <w:rFonts w:ascii="Arial" w:hAnsi="Arial" w:cs="Arial"/>
                <w:i/>
                <w:sz w:val="20"/>
              </w:rPr>
              <w:t>e.g. fuel prices, land-use</w:t>
            </w:r>
            <w:r>
              <w:rPr>
                <w:rFonts w:ascii="Arial" w:hAnsi="Arial" w:cs="Arial"/>
                <w:i/>
                <w:sz w:val="20"/>
              </w:rPr>
              <w:t>,</w:t>
            </w:r>
            <w:r w:rsidRPr="00452F8F">
              <w:rPr>
                <w:rFonts w:ascii="Arial" w:hAnsi="Arial" w:cs="Arial"/>
                <w:i/>
                <w:sz w:val="20"/>
              </w:rPr>
              <w:t xml:space="preserve"> travel patterns</w:t>
            </w:r>
            <w:r>
              <w:rPr>
                <w:rFonts w:ascii="Arial" w:hAnsi="Arial" w:cs="Arial"/>
                <w:i/>
                <w:sz w:val="20"/>
              </w:rPr>
              <w:t>, weather events</w:t>
            </w:r>
          </w:p>
        </w:tc>
      </w:tr>
      <w:tr w:rsidR="00227D5F" w:rsidRPr="00AF141B" w14:paraId="23A61AC8" w14:textId="77777777" w:rsidTr="000073BB">
        <w:trPr>
          <w:trHeight w:val="360"/>
        </w:trPr>
        <w:tc>
          <w:tcPr>
            <w:tcW w:w="9322" w:type="dxa"/>
            <w:gridSpan w:val="6"/>
            <w:shd w:val="clear" w:color="auto" w:fill="auto"/>
          </w:tcPr>
          <w:p w14:paraId="7F5CBC05" w14:textId="0E026BAC" w:rsidR="00227D5F" w:rsidRDefault="00DA476D" w:rsidP="00227D5F">
            <w:pPr>
              <w:spacing w:after="0" w:line="240" w:lineRule="auto"/>
              <w:rPr>
                <w:rFonts w:ascii="Arial" w:hAnsi="Arial" w:cs="Arial"/>
                <w:b/>
                <w:sz w:val="24"/>
                <w:szCs w:val="24"/>
              </w:rPr>
            </w:pPr>
            <w:r>
              <w:rPr>
                <w:rFonts w:ascii="Arial" w:hAnsi="Arial" w:cs="Arial"/>
                <w:b/>
                <w:sz w:val="24"/>
                <w:szCs w:val="24"/>
              </w:rPr>
              <w:t>n/a</w:t>
            </w:r>
          </w:p>
        </w:tc>
      </w:tr>
      <w:tr w:rsidR="00227D5F" w:rsidRPr="00AF141B" w14:paraId="56FE2A42" w14:textId="77777777" w:rsidTr="006F2A70">
        <w:trPr>
          <w:trHeight w:val="360"/>
        </w:trPr>
        <w:tc>
          <w:tcPr>
            <w:tcW w:w="9322" w:type="dxa"/>
            <w:gridSpan w:val="6"/>
            <w:shd w:val="clear" w:color="auto" w:fill="B6DDE8" w:themeFill="accent5" w:themeFillTint="66"/>
          </w:tcPr>
          <w:p w14:paraId="365E3403" w14:textId="77777777" w:rsidR="00227D5F" w:rsidRDefault="00227D5F" w:rsidP="00227D5F">
            <w:pPr>
              <w:spacing w:after="0" w:line="240" w:lineRule="auto"/>
              <w:rPr>
                <w:rFonts w:ascii="Arial" w:hAnsi="Arial" w:cs="Arial"/>
                <w:b/>
                <w:sz w:val="24"/>
                <w:szCs w:val="24"/>
              </w:rPr>
            </w:pPr>
            <w:r>
              <w:rPr>
                <w:rFonts w:ascii="Arial" w:hAnsi="Arial" w:cs="Arial"/>
                <w:b/>
                <w:sz w:val="24"/>
                <w:szCs w:val="24"/>
              </w:rPr>
              <w:lastRenderedPageBreak/>
              <w:t>Impact of engagement and/ or any relevant events on Scheme Delivery</w:t>
            </w:r>
          </w:p>
        </w:tc>
      </w:tr>
      <w:tr w:rsidR="00227D5F" w:rsidRPr="00AF141B" w14:paraId="1E9FDD79" w14:textId="77777777" w:rsidTr="000073BB">
        <w:trPr>
          <w:trHeight w:val="360"/>
        </w:trPr>
        <w:tc>
          <w:tcPr>
            <w:tcW w:w="9322" w:type="dxa"/>
            <w:gridSpan w:val="6"/>
            <w:shd w:val="clear" w:color="auto" w:fill="auto"/>
          </w:tcPr>
          <w:p w14:paraId="6FA817A4" w14:textId="33DFAB88" w:rsidR="00227D5F" w:rsidRDefault="00DA476D" w:rsidP="00227D5F">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227D5F" w:rsidRPr="00AF141B" w14:paraId="025F232A" w14:textId="77777777" w:rsidTr="000073BB">
        <w:trPr>
          <w:trHeight w:val="360"/>
        </w:trPr>
        <w:tc>
          <w:tcPr>
            <w:tcW w:w="9322" w:type="dxa"/>
            <w:gridSpan w:val="6"/>
            <w:shd w:val="clear" w:color="auto" w:fill="B6DDE8" w:themeFill="accent5" w:themeFillTint="66"/>
          </w:tcPr>
          <w:p w14:paraId="76003E33" w14:textId="77777777" w:rsidR="00227D5F" w:rsidRPr="00AF141B" w:rsidRDefault="00227D5F" w:rsidP="00227D5F">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227D5F" w:rsidRPr="00AF141B" w14:paraId="7BDC217B" w14:textId="77777777" w:rsidTr="000073BB">
        <w:trPr>
          <w:trHeight w:val="360"/>
        </w:trPr>
        <w:tc>
          <w:tcPr>
            <w:tcW w:w="9322" w:type="dxa"/>
            <w:gridSpan w:val="6"/>
            <w:shd w:val="clear" w:color="auto" w:fill="auto"/>
          </w:tcPr>
          <w:p w14:paraId="16D4C6D2" w14:textId="626683CA" w:rsidR="00227D5F" w:rsidRDefault="00DA476D" w:rsidP="00227D5F">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227D5F" w:rsidRPr="00AF141B" w14:paraId="03AD8ECE" w14:textId="77777777" w:rsidTr="000073BB">
        <w:trPr>
          <w:trHeight w:val="427"/>
        </w:trPr>
        <w:tc>
          <w:tcPr>
            <w:tcW w:w="9322" w:type="dxa"/>
            <w:gridSpan w:val="6"/>
            <w:shd w:val="clear" w:color="auto" w:fill="92CDDC" w:themeFill="accent5" w:themeFillTint="99"/>
          </w:tcPr>
          <w:p w14:paraId="46FD6F8F" w14:textId="77777777" w:rsidR="00227D5F" w:rsidRDefault="00227D5F" w:rsidP="00227D5F">
            <w:pPr>
              <w:spacing w:after="0" w:line="240" w:lineRule="auto"/>
              <w:jc w:val="center"/>
              <w:rPr>
                <w:rFonts w:ascii="Arial" w:hAnsi="Arial" w:cs="Arial"/>
                <w:b/>
                <w:sz w:val="24"/>
                <w:szCs w:val="24"/>
              </w:rPr>
            </w:pPr>
            <w:r>
              <w:rPr>
                <w:rFonts w:ascii="Arial" w:hAnsi="Arial" w:cs="Arial"/>
                <w:b/>
                <w:sz w:val="24"/>
                <w:szCs w:val="24"/>
              </w:rPr>
              <w:t>SCHEME OUTCOMES (WelTAG Stage 5)</w:t>
            </w:r>
          </w:p>
        </w:tc>
      </w:tr>
      <w:tr w:rsidR="00227D5F" w:rsidRPr="00AF141B" w14:paraId="671E08F8" w14:textId="77777777" w:rsidTr="000073BB">
        <w:trPr>
          <w:trHeight w:val="360"/>
        </w:trPr>
        <w:tc>
          <w:tcPr>
            <w:tcW w:w="9322" w:type="dxa"/>
            <w:gridSpan w:val="6"/>
            <w:shd w:val="clear" w:color="auto" w:fill="B6DDE8" w:themeFill="accent5" w:themeFillTint="66"/>
          </w:tcPr>
          <w:p w14:paraId="344C1DBF" w14:textId="77777777" w:rsidR="00227D5F" w:rsidRPr="00EA5D31" w:rsidRDefault="00227D5F" w:rsidP="00227D5F">
            <w:pPr>
              <w:spacing w:after="0" w:line="240" w:lineRule="auto"/>
              <w:rPr>
                <w:rFonts w:ascii="Arial" w:hAnsi="Arial" w:cs="Arial"/>
                <w:i/>
                <w:sz w:val="20"/>
              </w:rPr>
            </w:pPr>
            <w:r>
              <w:rPr>
                <w:rFonts w:ascii="Arial" w:hAnsi="Arial" w:cs="Arial"/>
                <w:b/>
                <w:sz w:val="24"/>
                <w:szCs w:val="24"/>
              </w:rPr>
              <w:t xml:space="preserve">What were the anticipated outcomes? </w:t>
            </w:r>
            <w:r>
              <w:rPr>
                <w:rFonts w:ascii="Arial" w:hAnsi="Arial" w:cs="Arial"/>
                <w:i/>
                <w:sz w:val="20"/>
              </w:rPr>
              <w:t>E.g. X% increase in active travel</w:t>
            </w:r>
          </w:p>
        </w:tc>
      </w:tr>
      <w:tr w:rsidR="00227D5F" w:rsidRPr="00AF141B" w14:paraId="04105894" w14:textId="77777777" w:rsidTr="000073BB">
        <w:trPr>
          <w:trHeight w:val="360"/>
        </w:trPr>
        <w:tc>
          <w:tcPr>
            <w:tcW w:w="9322" w:type="dxa"/>
            <w:gridSpan w:val="6"/>
            <w:shd w:val="clear" w:color="auto" w:fill="auto"/>
          </w:tcPr>
          <w:p w14:paraId="04E0AD64" w14:textId="77777777" w:rsidR="00DA476D" w:rsidRPr="00927A1E" w:rsidRDefault="00DA476D" w:rsidP="00DA476D">
            <w:pPr>
              <w:pStyle w:val="ListParagraph"/>
              <w:numPr>
                <w:ilvl w:val="0"/>
                <w:numId w:val="13"/>
              </w:numPr>
              <w:spacing w:after="0" w:line="240" w:lineRule="auto"/>
              <w:ind w:left="362"/>
              <w:contextualSpacing/>
              <w:rPr>
                <w:rFonts w:ascii="Arial" w:hAnsi="Arial" w:cs="Arial"/>
                <w:sz w:val="24"/>
                <w:szCs w:val="24"/>
              </w:rPr>
            </w:pPr>
            <w:r w:rsidRPr="00927A1E">
              <w:rPr>
                <w:rFonts w:ascii="Arial" w:hAnsi="Arial" w:cs="Arial"/>
                <w:sz w:val="24"/>
                <w:szCs w:val="24"/>
              </w:rPr>
              <w:t xml:space="preserve">Increased integration and flexibility of the transport system and shared use, as the hubs will be serviced by a range of transport modes e.g. bus, community transport, car share, walking, cycling and rail; </w:t>
            </w:r>
          </w:p>
          <w:p w14:paraId="3A689851" w14:textId="77777777" w:rsidR="00DA476D" w:rsidRPr="00927A1E" w:rsidRDefault="00DA476D" w:rsidP="00DA476D">
            <w:pPr>
              <w:pStyle w:val="ListParagraph"/>
              <w:numPr>
                <w:ilvl w:val="0"/>
                <w:numId w:val="13"/>
              </w:numPr>
              <w:spacing w:after="0" w:line="240" w:lineRule="auto"/>
              <w:ind w:left="362"/>
              <w:contextualSpacing/>
              <w:rPr>
                <w:rFonts w:ascii="Arial" w:hAnsi="Arial" w:cs="Arial"/>
                <w:sz w:val="24"/>
                <w:szCs w:val="24"/>
              </w:rPr>
            </w:pPr>
            <w:r w:rsidRPr="00927A1E">
              <w:rPr>
                <w:rFonts w:ascii="Arial" w:hAnsi="Arial" w:cs="Arial"/>
                <w:sz w:val="24"/>
                <w:szCs w:val="24"/>
              </w:rPr>
              <w:t xml:space="preserve">Consolidated bus stop/community transport drop-off/pick-up facility with good pedestrian and cycling amenities. </w:t>
            </w:r>
          </w:p>
          <w:p w14:paraId="59A81DBC" w14:textId="77777777" w:rsidR="00DA476D" w:rsidRPr="00927A1E" w:rsidRDefault="00DA476D" w:rsidP="00DA476D">
            <w:pPr>
              <w:pStyle w:val="ListParagraph"/>
              <w:numPr>
                <w:ilvl w:val="0"/>
                <w:numId w:val="13"/>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2189ABFC" w14:textId="77777777" w:rsidR="00DA476D" w:rsidRPr="00927A1E" w:rsidRDefault="00DA476D" w:rsidP="00DA476D">
            <w:pPr>
              <w:pStyle w:val="ListParagraph"/>
              <w:numPr>
                <w:ilvl w:val="0"/>
                <w:numId w:val="13"/>
              </w:numPr>
              <w:spacing w:after="0" w:line="240" w:lineRule="auto"/>
              <w:ind w:left="362"/>
              <w:contextualSpacing/>
              <w:rPr>
                <w:rFonts w:ascii="Arial" w:hAnsi="Arial" w:cs="Arial"/>
                <w:sz w:val="24"/>
                <w:szCs w:val="24"/>
              </w:rPr>
            </w:pPr>
            <w:r w:rsidRPr="00927A1E">
              <w:rPr>
                <w:rFonts w:ascii="Arial" w:hAnsi="Arial" w:cs="Arial"/>
                <w:sz w:val="24"/>
                <w:szCs w:val="24"/>
              </w:rPr>
              <w:t>More sustainable transport network</w:t>
            </w:r>
          </w:p>
          <w:p w14:paraId="3997B199" w14:textId="77777777" w:rsidR="00DA476D" w:rsidRPr="00927A1E" w:rsidRDefault="00DA476D" w:rsidP="00DA476D">
            <w:pPr>
              <w:pStyle w:val="ListParagraph"/>
              <w:numPr>
                <w:ilvl w:val="0"/>
                <w:numId w:val="13"/>
              </w:numPr>
              <w:spacing w:after="0" w:line="240" w:lineRule="auto"/>
              <w:ind w:left="362"/>
              <w:contextualSpacing/>
              <w:rPr>
                <w:rFonts w:ascii="Arial" w:hAnsi="Arial" w:cs="Arial"/>
                <w:sz w:val="24"/>
                <w:szCs w:val="24"/>
              </w:rPr>
            </w:pPr>
            <w:r w:rsidRPr="00927A1E">
              <w:rPr>
                <w:rFonts w:ascii="Arial" w:hAnsi="Arial" w:cs="Arial"/>
                <w:sz w:val="24"/>
                <w:szCs w:val="24"/>
              </w:rPr>
              <w:t>Improved access to employment and services (health, education, training, shopping, social and leisure facilities)</w:t>
            </w:r>
          </w:p>
          <w:p w14:paraId="064AF11B" w14:textId="77777777" w:rsidR="00227D5F" w:rsidRPr="00AF141B" w:rsidRDefault="00227D5F" w:rsidP="00227D5F">
            <w:pPr>
              <w:spacing w:after="0" w:line="240" w:lineRule="auto"/>
              <w:rPr>
                <w:rFonts w:ascii="Arial" w:hAnsi="Arial" w:cs="Arial"/>
                <w:sz w:val="24"/>
                <w:szCs w:val="24"/>
              </w:rPr>
            </w:pPr>
          </w:p>
        </w:tc>
      </w:tr>
      <w:tr w:rsidR="00227D5F" w:rsidRPr="00AF141B" w14:paraId="0B852D43" w14:textId="77777777" w:rsidTr="000073BB">
        <w:trPr>
          <w:trHeight w:val="360"/>
        </w:trPr>
        <w:tc>
          <w:tcPr>
            <w:tcW w:w="9322" w:type="dxa"/>
            <w:gridSpan w:val="6"/>
            <w:shd w:val="clear" w:color="auto" w:fill="B6DDE8" w:themeFill="accent5" w:themeFillTint="66"/>
          </w:tcPr>
          <w:p w14:paraId="0222C8FC" w14:textId="77777777" w:rsidR="00227D5F" w:rsidRPr="007D5B2C" w:rsidRDefault="00227D5F" w:rsidP="00227D5F">
            <w:pPr>
              <w:spacing w:after="0" w:line="240" w:lineRule="auto"/>
              <w:rPr>
                <w:rFonts w:ascii="Arial" w:hAnsi="Arial" w:cs="Arial"/>
                <w:b/>
                <w:sz w:val="24"/>
                <w:szCs w:val="24"/>
              </w:rPr>
            </w:pPr>
            <w:r>
              <w:rPr>
                <w:rFonts w:ascii="Arial" w:hAnsi="Arial" w:cs="Arial"/>
                <w:b/>
                <w:sz w:val="24"/>
                <w:szCs w:val="24"/>
              </w:rPr>
              <w:t xml:space="preserve">What are the realised outcomes? </w:t>
            </w:r>
            <w:r w:rsidRPr="00895AC0">
              <w:rPr>
                <w:rFonts w:ascii="Arial" w:hAnsi="Arial" w:cs="Arial"/>
                <w:i/>
                <w:sz w:val="20"/>
              </w:rPr>
              <w:t>Please quantify where possible</w:t>
            </w:r>
          </w:p>
        </w:tc>
      </w:tr>
      <w:tr w:rsidR="00227D5F" w:rsidRPr="00AF141B" w14:paraId="44FE04CE" w14:textId="77777777" w:rsidTr="000073BB">
        <w:trPr>
          <w:trHeight w:val="360"/>
        </w:trPr>
        <w:tc>
          <w:tcPr>
            <w:tcW w:w="9322" w:type="dxa"/>
            <w:gridSpan w:val="6"/>
            <w:shd w:val="clear" w:color="auto" w:fill="auto"/>
          </w:tcPr>
          <w:p w14:paraId="0F262249" w14:textId="7D67CB62" w:rsidR="00227D5F" w:rsidRPr="007D5B2C" w:rsidRDefault="00DA476D" w:rsidP="00227D5F">
            <w:pPr>
              <w:spacing w:after="0" w:line="240" w:lineRule="auto"/>
              <w:rPr>
                <w:rFonts w:ascii="Arial" w:hAnsi="Arial" w:cs="Arial"/>
                <w:b/>
                <w:sz w:val="24"/>
                <w:szCs w:val="24"/>
              </w:rPr>
            </w:pPr>
            <w:r>
              <w:rPr>
                <w:rFonts w:ascii="Arial" w:hAnsi="Arial" w:cs="Arial"/>
                <w:b/>
                <w:sz w:val="24"/>
                <w:szCs w:val="24"/>
              </w:rPr>
              <w:t>As above</w:t>
            </w:r>
          </w:p>
        </w:tc>
      </w:tr>
      <w:tr w:rsidR="00227D5F" w:rsidRPr="00AF141B" w14:paraId="27466FDA" w14:textId="77777777" w:rsidTr="00F53AA9">
        <w:trPr>
          <w:trHeight w:val="412"/>
        </w:trPr>
        <w:tc>
          <w:tcPr>
            <w:tcW w:w="9322" w:type="dxa"/>
            <w:gridSpan w:val="6"/>
            <w:shd w:val="clear" w:color="auto" w:fill="B6DDE8" w:themeFill="accent5" w:themeFillTint="66"/>
          </w:tcPr>
          <w:p w14:paraId="600B2990" w14:textId="77777777" w:rsidR="00227D5F" w:rsidRPr="00F53AA9" w:rsidRDefault="00227D5F" w:rsidP="00227D5F">
            <w:pPr>
              <w:spacing w:after="0" w:line="240" w:lineRule="auto"/>
              <w:rPr>
                <w:rFonts w:ascii="Arial" w:hAnsi="Arial" w:cs="Arial"/>
                <w:sz w:val="20"/>
              </w:rPr>
            </w:pPr>
            <w:r>
              <w:rPr>
                <w:rFonts w:ascii="Arial" w:hAnsi="Arial" w:cs="Arial"/>
                <w:b/>
                <w:sz w:val="24"/>
                <w:szCs w:val="24"/>
              </w:rPr>
              <w:t xml:space="preserve">How did you engage stakeholders in the monitoring and evaluation of your scheme? </w:t>
            </w:r>
          </w:p>
        </w:tc>
      </w:tr>
      <w:tr w:rsidR="00227D5F" w:rsidRPr="00AF141B" w14:paraId="5FE10D9E" w14:textId="77777777" w:rsidTr="00F53AA9">
        <w:trPr>
          <w:trHeight w:val="412"/>
        </w:trPr>
        <w:tc>
          <w:tcPr>
            <w:tcW w:w="9322" w:type="dxa"/>
            <w:gridSpan w:val="6"/>
            <w:shd w:val="clear" w:color="auto" w:fill="auto"/>
          </w:tcPr>
          <w:p w14:paraId="2D86B4F7" w14:textId="77777777" w:rsidR="00DA476D" w:rsidRDefault="00DA476D" w:rsidP="00DA476D">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23D9264C" w14:textId="77777777" w:rsidR="00DA476D" w:rsidRDefault="00DA476D" w:rsidP="00DA476D">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C9EFEC9" w14:textId="77777777" w:rsidR="00DA476D" w:rsidRDefault="00DA476D" w:rsidP="00DA476D">
            <w:pPr>
              <w:pStyle w:val="ListParagraph"/>
              <w:numPr>
                <w:ilvl w:val="0"/>
                <w:numId w:val="14"/>
              </w:numPr>
              <w:rPr>
                <w:rFonts w:ascii="Arial" w:hAnsi="Arial" w:cs="Arial"/>
              </w:rPr>
            </w:pPr>
            <w:r>
              <w:rPr>
                <w:rFonts w:ascii="Arial" w:hAnsi="Arial" w:cs="Arial"/>
              </w:rPr>
              <w:t>Monitoring of p</w:t>
            </w:r>
            <w:r w:rsidRPr="00D8747C">
              <w:rPr>
                <w:rFonts w:ascii="Arial" w:hAnsi="Arial" w:cs="Arial"/>
              </w:rPr>
              <w:t>assenger numbers on transport services through electronic ticket machine reports</w:t>
            </w:r>
          </w:p>
          <w:p w14:paraId="543DBF4F" w14:textId="5AA1424E" w:rsidR="00227D5F" w:rsidRDefault="00DA476D" w:rsidP="00DA476D">
            <w:pPr>
              <w:spacing w:after="0" w:line="240" w:lineRule="auto"/>
              <w:rPr>
                <w:rFonts w:ascii="Arial" w:hAnsi="Arial" w:cs="Arial"/>
                <w:b/>
                <w:sz w:val="24"/>
                <w:szCs w:val="24"/>
              </w:rPr>
            </w:pPr>
            <w:r w:rsidRPr="00B14DA7">
              <w:rPr>
                <w:rFonts w:ascii="Arial" w:hAnsi="Arial" w:cs="Arial"/>
                <w:sz w:val="24"/>
                <w:szCs w:val="24"/>
              </w:rPr>
              <w:t>Passenger feedback surveys to gain views on the infrastructure facilities and transport services provided</w:t>
            </w:r>
          </w:p>
        </w:tc>
      </w:tr>
      <w:tr w:rsidR="00227D5F" w:rsidRPr="00AF141B" w14:paraId="073518DE" w14:textId="77777777" w:rsidTr="002A2F1C">
        <w:trPr>
          <w:trHeight w:val="360"/>
        </w:trPr>
        <w:tc>
          <w:tcPr>
            <w:tcW w:w="9322" w:type="dxa"/>
            <w:gridSpan w:val="6"/>
            <w:shd w:val="clear" w:color="auto" w:fill="B6DDE8" w:themeFill="accent5" w:themeFillTint="66"/>
          </w:tcPr>
          <w:p w14:paraId="57D45105" w14:textId="77777777" w:rsidR="00227D5F" w:rsidRDefault="00227D5F" w:rsidP="00227D5F">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780CA2" w:rsidRPr="00AF141B" w14:paraId="108F5237" w14:textId="77777777" w:rsidTr="000073BB">
        <w:trPr>
          <w:trHeight w:val="360"/>
        </w:trPr>
        <w:tc>
          <w:tcPr>
            <w:tcW w:w="9322" w:type="dxa"/>
            <w:gridSpan w:val="6"/>
            <w:shd w:val="clear" w:color="auto" w:fill="auto"/>
          </w:tcPr>
          <w:p w14:paraId="1B07AD48" w14:textId="099E9A12" w:rsidR="00780CA2" w:rsidRDefault="00780CA2" w:rsidP="00780CA2">
            <w:pPr>
              <w:spacing w:after="0" w:line="240" w:lineRule="auto"/>
              <w:rPr>
                <w:rFonts w:ascii="Arial" w:hAnsi="Arial" w:cs="Arial"/>
                <w:b/>
                <w:sz w:val="24"/>
                <w:szCs w:val="24"/>
              </w:rPr>
            </w:pPr>
            <w:r w:rsidRPr="00FE7B83">
              <w:rPr>
                <w:rFonts w:ascii="Arial" w:hAnsi="Arial" w:cs="Arial"/>
                <w:sz w:val="24"/>
                <w:szCs w:val="24"/>
              </w:rPr>
              <w:t xml:space="preserve">As above, </w:t>
            </w:r>
            <w:r>
              <w:rPr>
                <w:rFonts w:ascii="Arial" w:hAnsi="Arial" w:cs="Arial"/>
                <w:sz w:val="24"/>
                <w:szCs w:val="24"/>
              </w:rPr>
              <w:t xml:space="preserve">increase in connectivity in rural areas. </w:t>
            </w:r>
          </w:p>
        </w:tc>
      </w:tr>
      <w:tr w:rsidR="00780CA2" w:rsidRPr="00AF141B" w14:paraId="0BF8C486" w14:textId="77777777" w:rsidTr="002A2F1C">
        <w:trPr>
          <w:trHeight w:val="360"/>
        </w:trPr>
        <w:tc>
          <w:tcPr>
            <w:tcW w:w="9322" w:type="dxa"/>
            <w:gridSpan w:val="6"/>
            <w:shd w:val="clear" w:color="auto" w:fill="B6DDE8" w:themeFill="accent5" w:themeFillTint="66"/>
          </w:tcPr>
          <w:p w14:paraId="6551BE27" w14:textId="448F3CCA" w:rsidR="00780CA2" w:rsidRDefault="00780CA2" w:rsidP="00780CA2">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780CA2" w:rsidRPr="00AF141B" w14:paraId="1F639430" w14:textId="77777777" w:rsidTr="000073BB">
        <w:trPr>
          <w:trHeight w:val="360"/>
        </w:trPr>
        <w:tc>
          <w:tcPr>
            <w:tcW w:w="9322" w:type="dxa"/>
            <w:gridSpan w:val="6"/>
            <w:shd w:val="clear" w:color="auto" w:fill="auto"/>
          </w:tcPr>
          <w:p w14:paraId="619800CD" w14:textId="461BE0A8" w:rsidR="00780CA2" w:rsidRDefault="00780CA2" w:rsidP="00780CA2">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tc>
      </w:tr>
      <w:tr w:rsidR="00780CA2" w:rsidRPr="00AF141B" w14:paraId="7C97D4F3" w14:textId="77777777" w:rsidTr="000073BB">
        <w:trPr>
          <w:trHeight w:val="360"/>
        </w:trPr>
        <w:tc>
          <w:tcPr>
            <w:tcW w:w="9322" w:type="dxa"/>
            <w:gridSpan w:val="6"/>
            <w:shd w:val="clear" w:color="auto" w:fill="B6DDE8" w:themeFill="accent5" w:themeFillTint="66"/>
          </w:tcPr>
          <w:p w14:paraId="4A38B580" w14:textId="5E27FF0B" w:rsidR="00780CA2" w:rsidRPr="00AF141B" w:rsidRDefault="00780CA2" w:rsidP="00780CA2">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780CA2" w:rsidRPr="00AF141B" w14:paraId="6831FA4F" w14:textId="77777777" w:rsidTr="000073BB">
        <w:trPr>
          <w:trHeight w:val="360"/>
        </w:trPr>
        <w:tc>
          <w:tcPr>
            <w:tcW w:w="9322" w:type="dxa"/>
            <w:gridSpan w:val="6"/>
            <w:shd w:val="clear" w:color="auto" w:fill="auto"/>
          </w:tcPr>
          <w:p w14:paraId="67D16C3B" w14:textId="3F702F20" w:rsidR="00780CA2" w:rsidRDefault="00780CA2" w:rsidP="00780CA2">
            <w:pPr>
              <w:spacing w:after="0" w:line="240" w:lineRule="auto"/>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w:t>
            </w:r>
            <w:r>
              <w:rPr>
                <w:rFonts w:ascii="Arial" w:hAnsi="Arial" w:cs="Arial"/>
                <w:sz w:val="24"/>
                <w:szCs w:val="24"/>
              </w:rPr>
              <w:t xml:space="preserve">bus patronage. </w:t>
            </w: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w:t>
            </w:r>
            <w:r>
              <w:rPr>
                <w:rFonts w:ascii="Arial" w:hAnsi="Arial" w:cs="Arial"/>
                <w:sz w:val="24"/>
                <w:szCs w:val="24"/>
              </w:rPr>
              <w:t xml:space="preserve"> all.</w:t>
            </w:r>
            <w:r w:rsidRPr="001E6AE5">
              <w:rPr>
                <w:rFonts w:ascii="Arial" w:hAnsi="Arial" w:cs="Arial"/>
                <w:sz w:val="24"/>
                <w:szCs w:val="24"/>
              </w:rPr>
              <w:t xml:space="preserve"> </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26E5A" w14:textId="77777777" w:rsidR="001667E9" w:rsidRDefault="001667E9">
      <w:r>
        <w:separator/>
      </w:r>
    </w:p>
  </w:endnote>
  <w:endnote w:type="continuationSeparator" w:id="0">
    <w:p w14:paraId="27B87D34" w14:textId="77777777" w:rsidR="001667E9" w:rsidRDefault="00166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DA476D" w:rsidRDefault="00DA47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DA476D" w:rsidRPr="00125DF8" w:rsidRDefault="00DA476D">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780CA2">
      <w:rPr>
        <w:noProof/>
        <w:color w:val="31849B"/>
        <w:sz w:val="24"/>
      </w:rPr>
      <w:t>10</w:t>
    </w:r>
    <w:r w:rsidRPr="00125DF8">
      <w:rPr>
        <w:noProof/>
        <w:color w:val="31849B"/>
        <w:sz w:val="24"/>
      </w:rPr>
      <w:fldChar w:fldCharType="end"/>
    </w:r>
  </w:p>
  <w:p w14:paraId="79501E97" w14:textId="77777777" w:rsidR="00DA476D" w:rsidRDefault="00DA4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C354A" w14:textId="77777777" w:rsidR="001667E9" w:rsidRDefault="001667E9">
      <w:r>
        <w:separator/>
      </w:r>
    </w:p>
  </w:footnote>
  <w:footnote w:type="continuationSeparator" w:id="0">
    <w:p w14:paraId="28B1898B" w14:textId="77777777" w:rsidR="001667E9" w:rsidRDefault="00166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DA476D" w:rsidRPr="00AC5A43" w:rsidRDefault="00DA476D"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DA476D" w:rsidRDefault="00DA476D"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DA476D" w:rsidRDefault="00DA47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DA476D" w:rsidRPr="00AC5A43" w:rsidRDefault="00DA476D"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DA476D" w:rsidRDefault="00DA476D"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DA476D" w:rsidRDefault="00DA4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885602803">
    <w:abstractNumId w:val="6"/>
  </w:num>
  <w:num w:numId="2" w16cid:durableId="124157863">
    <w:abstractNumId w:val="5"/>
  </w:num>
  <w:num w:numId="3" w16cid:durableId="1713191941">
    <w:abstractNumId w:val="8"/>
  </w:num>
  <w:num w:numId="4" w16cid:durableId="1636908873">
    <w:abstractNumId w:val="0"/>
  </w:num>
  <w:num w:numId="5" w16cid:durableId="156606713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53035926">
    <w:abstractNumId w:val="11"/>
  </w:num>
  <w:num w:numId="7" w16cid:durableId="1350175714">
    <w:abstractNumId w:val="3"/>
  </w:num>
  <w:num w:numId="8" w16cid:durableId="1914584261">
    <w:abstractNumId w:val="10"/>
  </w:num>
  <w:num w:numId="9" w16cid:durableId="2124373782">
    <w:abstractNumId w:val="4"/>
  </w:num>
  <w:num w:numId="10" w16cid:durableId="5437576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132746996">
    <w:abstractNumId w:val="9"/>
  </w:num>
  <w:num w:numId="12" w16cid:durableId="2043046915">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300888590">
    <w:abstractNumId w:val="2"/>
  </w:num>
  <w:num w:numId="14" w16cid:durableId="30450776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23F"/>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17E2"/>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67E9"/>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27D5F"/>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9F"/>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1AF"/>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A74E7"/>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0CA2"/>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652E"/>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A476D"/>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439C"/>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C323F"/>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C323F"/>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114324216">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c4b869b86bec4642"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A48791374</value>
    </field>
    <field name="Objective-Title">
      <value order="0">LTF - Flintshire - 2018-19 - Annual Report - Community Transport Hubs</value>
    </field>
    <field name="Objective-Description">
      <value order="0"/>
    </field>
    <field name="Objective-CreationStamp">
      <value order="0">2023-12-15T13:55:08Z</value>
    </field>
    <field name="Objective-IsApproved">
      <value order="0">false</value>
    </field>
    <field name="Objective-IsPublished">
      <value order="0">true</value>
    </field>
    <field name="Objective-DatePublished">
      <value order="0">2024-01-12T12:53:05Z</value>
    </field>
    <field name="Objective-ModificationStamp">
      <value order="0">2024-01-12T12:53:05Z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vA91947697</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1FF8E-E28C-4BBC-A45C-F68AC499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2321</Words>
  <Characters>13233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15523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2023-12-15T13:55:00Z</dcterms:created>
  <dcterms:modified xsi:type="dcterms:W3CDTF">2024-01-12T12:52:00Z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A48791374</vt:lpwstr>
  </property>
  <property fmtid="{D5CDD505-2E9C-101B-9397-08002B2CF9AE}" pid="5" name="Objective-Title">
    <vt:lpwstr>LTF - Flintshire - 2018-19 - Annual Report - Community Transport Hubs</vt:lpwstr>
  </property>
  <property fmtid="{D5CDD505-2E9C-101B-9397-08002B2CF9AE}" pid="6" name="Objective-Comment">
    <vt:lpwstr/>
  </property>
  <property fmtid="{D5CDD505-2E9C-101B-9397-08002B2CF9AE}" pid="7" name="Objective-CreationStamp">
    <vt:filetime>2023-12-15T13:55:08Z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2024-01-12T12:53:05Z</vt:filetime>
  </property>
  <property fmtid="{D5CDD505-2E9C-101B-9397-08002B2CF9AE}" pid="11" name="Objective-ModificationStamp">
    <vt:filetime>2024-01-12T12:53:05Z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vA91947697</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